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46" w:rsidRPr="00474E46" w:rsidRDefault="00474E46" w:rsidP="00474E46">
      <w:pPr>
        <w:spacing w:after="0" w:line="240" w:lineRule="auto"/>
        <w:jc w:val="center"/>
        <w:rPr>
          <w:rFonts w:ascii="Arial" w:eastAsia="Times New Roman" w:hAnsi="Arial" w:cs="Arial"/>
          <w:sz w:val="24"/>
          <w:szCs w:val="24"/>
          <w:lang w:eastAsia="es-ES"/>
        </w:rPr>
      </w:pPr>
      <w:r w:rsidRPr="00474E46">
        <w:rPr>
          <w:rFonts w:ascii="Arial" w:eastAsia="Times New Roman" w:hAnsi="Arial" w:cs="Arial"/>
          <w:b/>
          <w:bCs/>
          <w:color w:val="D436E8"/>
          <w:sz w:val="41"/>
          <w:szCs w:val="41"/>
          <w:lang w:eastAsia="es-ES"/>
        </w:rPr>
        <w:t>MESTER DE JUGLARÍA:</w:t>
      </w:r>
    </w:p>
    <w:p w:rsidR="00474E46" w:rsidRPr="00474E46" w:rsidRDefault="00474E46" w:rsidP="00474E46">
      <w:pPr>
        <w:spacing w:after="0" w:line="240" w:lineRule="auto"/>
        <w:jc w:val="center"/>
        <w:rPr>
          <w:rFonts w:ascii="Arial" w:eastAsia="Times New Roman" w:hAnsi="Arial" w:cs="Arial"/>
          <w:sz w:val="24"/>
          <w:szCs w:val="24"/>
          <w:lang w:eastAsia="es-ES"/>
        </w:rPr>
      </w:pPr>
      <w:r w:rsidRPr="00474E46">
        <w:rPr>
          <w:rFonts w:ascii="Arial" w:eastAsia="Times New Roman" w:hAnsi="Arial" w:cs="Arial"/>
          <w:b/>
          <w:bCs/>
          <w:color w:val="2CD502"/>
          <w:sz w:val="32"/>
          <w:szCs w:val="32"/>
          <w:lang w:eastAsia="es-ES"/>
        </w:rPr>
        <w:t>CANTARES DE GESTA:</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numPr>
          <w:ilvl w:val="0"/>
          <w:numId w:val="1"/>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 xml:space="preserve">Los cantares de gesta son poemas narrativos extensos que cuentan la historia de las hazañas de un héroe que representa las virtudes que un pueblo consideraban modélicas en la época en la que eran escritas (edad media). </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numPr>
          <w:ilvl w:val="0"/>
          <w:numId w:val="2"/>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Su longitud variaba entre los 2000 versos y los 20000, como media no  solían exceder 4000.</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numPr>
          <w:ilvl w:val="0"/>
          <w:numId w:val="3"/>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Se agrupaban en versos que se relacionaban por tener la misma asonancia al final de cada verso y por constituir una unidad de significado, a menudo anunciado en la tirada anterior.</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numPr>
          <w:ilvl w:val="0"/>
          <w:numId w:val="4"/>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A pesar de que eran recitados oralmente, los cantares de gesta han sido copiados en manuscritos. Gracias a esto han llegado a nuestras manos hoy en día.</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numPr>
          <w:ilvl w:val="0"/>
          <w:numId w:val="5"/>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Los cantares de gesta serían los antecedentes de los romances.</w:t>
      </w:r>
    </w:p>
    <w:p w:rsidR="00474E46" w:rsidRPr="00474E46" w:rsidRDefault="00474E46" w:rsidP="00474E46">
      <w:pPr>
        <w:spacing w:after="24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7"/>
          <w:szCs w:val="27"/>
          <w:lang w:eastAsia="es-ES"/>
        </w:rPr>
        <w:t xml:space="preserve">Características de los cantares de gesta </w:t>
      </w:r>
      <w:r w:rsidRPr="00474E46">
        <w:rPr>
          <w:rFonts w:ascii="Arial" w:eastAsia="Times New Roman" w:hAnsi="Arial" w:cs="Arial"/>
          <w:color w:val="000000"/>
          <w:sz w:val="27"/>
          <w:szCs w:val="27"/>
          <w:u w:val="single"/>
          <w:lang w:eastAsia="es-ES"/>
        </w:rPr>
        <w:t>españoles</w:t>
      </w:r>
      <w:r w:rsidRPr="00474E46">
        <w:rPr>
          <w:rFonts w:ascii="Arial" w:eastAsia="Times New Roman" w:hAnsi="Arial" w:cs="Arial"/>
          <w:color w:val="000000"/>
          <w:sz w:val="27"/>
          <w:szCs w:val="27"/>
          <w:lang w:eastAsia="es-ES"/>
        </w:rPr>
        <w:t>:</w:t>
      </w:r>
    </w:p>
    <w:p w:rsidR="00474E46" w:rsidRPr="00474E46" w:rsidRDefault="00474E46" w:rsidP="00474E46">
      <w:pPr>
        <w:numPr>
          <w:ilvl w:val="0"/>
          <w:numId w:val="6"/>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Versos irregulares entre 14 y 16 sílabas con rima asonante.</w:t>
      </w:r>
    </w:p>
    <w:p w:rsidR="00474E46" w:rsidRPr="00474E46" w:rsidRDefault="00474E46" w:rsidP="00474E46">
      <w:pPr>
        <w:numPr>
          <w:ilvl w:val="0"/>
          <w:numId w:val="6"/>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Predomina el realismo.</w:t>
      </w:r>
    </w:p>
    <w:p w:rsidR="00474E46" w:rsidRPr="00474E46" w:rsidRDefault="00474E46" w:rsidP="00474E46">
      <w:pPr>
        <w:numPr>
          <w:ilvl w:val="0"/>
          <w:numId w:val="6"/>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 xml:space="preserve">Utilización de expresiones que llaman la </w:t>
      </w:r>
      <w:proofErr w:type="spellStart"/>
      <w:r w:rsidRPr="00474E46">
        <w:rPr>
          <w:rFonts w:ascii="Arial" w:eastAsia="Times New Roman" w:hAnsi="Arial" w:cs="Arial"/>
          <w:color w:val="000000"/>
          <w:sz w:val="25"/>
          <w:szCs w:val="25"/>
          <w:lang w:eastAsia="es-ES"/>
        </w:rPr>
        <w:t>atenciçon</w:t>
      </w:r>
      <w:proofErr w:type="spellEnd"/>
      <w:r w:rsidRPr="00474E46">
        <w:rPr>
          <w:rFonts w:ascii="Arial" w:eastAsia="Times New Roman" w:hAnsi="Arial" w:cs="Arial"/>
          <w:color w:val="000000"/>
          <w:sz w:val="25"/>
          <w:szCs w:val="25"/>
          <w:lang w:eastAsia="es-ES"/>
        </w:rPr>
        <w:t xml:space="preserve"> del público.</w:t>
      </w:r>
    </w:p>
    <w:p w:rsidR="00474E46" w:rsidRPr="00474E46" w:rsidRDefault="00474E46" w:rsidP="00474E46">
      <w:pPr>
        <w:numPr>
          <w:ilvl w:val="0"/>
          <w:numId w:val="6"/>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Gran cantidad de verbos ya que abunda la acción.</w:t>
      </w:r>
    </w:p>
    <w:p w:rsidR="00474E46" w:rsidRPr="00474E46" w:rsidRDefault="00474E46" w:rsidP="00474E46">
      <w:pPr>
        <w:numPr>
          <w:ilvl w:val="0"/>
          <w:numId w:val="6"/>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Utilización de adjetivos épicos para caracterizar a los personajes y dar tiempo a la memoria del recitador.</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7"/>
          <w:szCs w:val="27"/>
          <w:lang w:eastAsia="es-ES"/>
        </w:rPr>
        <w:t xml:space="preserve">Características de los cantares de gesta </w:t>
      </w:r>
      <w:r w:rsidRPr="00474E46">
        <w:rPr>
          <w:rFonts w:ascii="Arial" w:eastAsia="Times New Roman" w:hAnsi="Arial" w:cs="Arial"/>
          <w:color w:val="000000"/>
          <w:sz w:val="27"/>
          <w:szCs w:val="27"/>
          <w:u w:val="single"/>
          <w:lang w:eastAsia="es-ES"/>
        </w:rPr>
        <w:t>franceses</w:t>
      </w:r>
      <w:r w:rsidRPr="00474E46">
        <w:rPr>
          <w:rFonts w:ascii="Arial" w:eastAsia="Times New Roman" w:hAnsi="Arial" w:cs="Arial"/>
          <w:color w:val="000000"/>
          <w:sz w:val="27"/>
          <w:szCs w:val="27"/>
          <w:lang w:eastAsia="es-ES"/>
        </w:rPr>
        <w:t>:</w:t>
      </w:r>
    </w:p>
    <w:p w:rsidR="00474E46" w:rsidRPr="00474E46" w:rsidRDefault="00474E46" w:rsidP="00474E46">
      <w:pPr>
        <w:numPr>
          <w:ilvl w:val="0"/>
          <w:numId w:val="7"/>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Versos regulares  con rima consonante</w:t>
      </w:r>
    </w:p>
    <w:p w:rsidR="00474E46" w:rsidRPr="00474E46" w:rsidRDefault="00474E46" w:rsidP="00474E46">
      <w:pPr>
        <w:numPr>
          <w:ilvl w:val="0"/>
          <w:numId w:val="7"/>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Carácter de leyenda y menos histórico.</w:t>
      </w:r>
    </w:p>
    <w:p w:rsidR="00474E46" w:rsidRPr="00474E46" w:rsidRDefault="00474E46" w:rsidP="00474E46">
      <w:pPr>
        <w:spacing w:after="24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b/>
          <w:color w:val="0070C0"/>
          <w:sz w:val="27"/>
          <w:szCs w:val="27"/>
          <w:lang w:eastAsia="es-ES"/>
        </w:rPr>
        <w:t>Juglares</w:t>
      </w:r>
      <w:r w:rsidRPr="00474E46">
        <w:rPr>
          <w:rFonts w:ascii="Arial" w:eastAsia="Times New Roman" w:hAnsi="Arial" w:cs="Arial"/>
          <w:color w:val="674EA7"/>
          <w:sz w:val="25"/>
          <w:szCs w:val="25"/>
          <w:lang w:eastAsia="es-ES"/>
        </w:rPr>
        <w:t xml:space="preserve">: </w:t>
      </w:r>
      <w:r w:rsidRPr="00474E46">
        <w:rPr>
          <w:rFonts w:ascii="Arial" w:eastAsia="Times New Roman" w:hAnsi="Arial" w:cs="Arial"/>
          <w:color w:val="000000"/>
          <w:sz w:val="25"/>
          <w:szCs w:val="25"/>
          <w:lang w:eastAsia="es-ES"/>
        </w:rPr>
        <w:t>Un juglar era un artista del entretenimiento en la Europa medieval dotado de tocar instrumentos, cantar, contar historias o leyendas. Los cantares de gesta eran difundidos oralmente (debido a la sociedad en aquella época) por los juglares y trovadores durante los siglos XI y XIII. Debido a su gran extensión el juglar que lo recitaba tenía que fragmentar su relato en varias jornadas. Esto lo sabemos porque existen pasajes de entre 20 y 50 versos en los que se hace un resumen de lo anteriormente dicho para refrescar la memoria e introducir en el relato a nuevos espectadores.</w:t>
      </w: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5"/>
          <w:szCs w:val="25"/>
          <w:u w:val="single"/>
          <w:lang w:eastAsia="es-ES"/>
        </w:rPr>
        <w:t>Diferencias entre juglares y trovadores:</w:t>
      </w:r>
    </w:p>
    <w:p w:rsidR="00474E46" w:rsidRPr="00474E46" w:rsidRDefault="00474E46" w:rsidP="00474E46">
      <w:pPr>
        <w:numPr>
          <w:ilvl w:val="0"/>
          <w:numId w:val="8"/>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Los juglares tenían orígenes más humildes que los trovadores</w:t>
      </w:r>
    </w:p>
    <w:p w:rsidR="00474E46" w:rsidRPr="00474E46" w:rsidRDefault="00474E46" w:rsidP="00474E46">
      <w:pPr>
        <w:numPr>
          <w:ilvl w:val="0"/>
          <w:numId w:val="8"/>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Los juglares tenían como fin entretener y los trovadores eran autores de  de sus versos.</w:t>
      </w:r>
    </w:p>
    <w:p w:rsidR="00474E46" w:rsidRPr="00474E46" w:rsidRDefault="00474E46" w:rsidP="00474E46">
      <w:pPr>
        <w:spacing w:after="24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7"/>
          <w:szCs w:val="27"/>
          <w:u w:val="single"/>
          <w:lang w:eastAsia="es-ES"/>
        </w:rPr>
        <w:lastRenderedPageBreak/>
        <w:t>Tipos de juglares:</w:t>
      </w:r>
    </w:p>
    <w:p w:rsidR="00474E46" w:rsidRPr="00474E46" w:rsidRDefault="00474E46" w:rsidP="00474E46">
      <w:pPr>
        <w:numPr>
          <w:ilvl w:val="0"/>
          <w:numId w:val="9"/>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b/>
          <w:bCs/>
          <w:color w:val="000000"/>
          <w:sz w:val="25"/>
          <w:szCs w:val="25"/>
          <w:lang w:eastAsia="es-ES"/>
        </w:rPr>
        <w:t>Independientes y libres:</w:t>
      </w:r>
      <w:r w:rsidRPr="00474E46">
        <w:rPr>
          <w:rFonts w:ascii="Arial" w:eastAsia="Times New Roman" w:hAnsi="Arial" w:cs="Arial"/>
          <w:color w:val="000000"/>
          <w:sz w:val="25"/>
          <w:szCs w:val="25"/>
          <w:lang w:eastAsia="es-ES"/>
        </w:rPr>
        <w:t xml:space="preserve"> no vivían en ninguna parte y se les podía encontrar donde había fiestas.</w:t>
      </w:r>
    </w:p>
    <w:p w:rsidR="00474E46" w:rsidRPr="00474E46" w:rsidRDefault="00474E46" w:rsidP="00474E46">
      <w:pPr>
        <w:numPr>
          <w:ilvl w:val="0"/>
          <w:numId w:val="9"/>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b/>
          <w:bCs/>
          <w:color w:val="000000"/>
          <w:sz w:val="25"/>
          <w:szCs w:val="25"/>
          <w:lang w:eastAsia="es-ES"/>
        </w:rPr>
        <w:t>Del ámbito cortesano:</w:t>
      </w:r>
      <w:r w:rsidRPr="00474E46">
        <w:rPr>
          <w:rFonts w:ascii="Arial" w:eastAsia="Times New Roman" w:hAnsi="Arial" w:cs="Arial"/>
          <w:color w:val="000000"/>
          <w:sz w:val="25"/>
          <w:szCs w:val="25"/>
          <w:lang w:eastAsia="es-ES"/>
        </w:rPr>
        <w:t xml:space="preserve"> pasarían a ser los bufones de las comedias del Siglo de Oro en el año 3.</w:t>
      </w:r>
    </w:p>
    <w:p w:rsidR="00474E46" w:rsidRPr="00474E46" w:rsidRDefault="00474E46" w:rsidP="00474E46">
      <w:pPr>
        <w:numPr>
          <w:ilvl w:val="0"/>
          <w:numId w:val="9"/>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b/>
          <w:bCs/>
          <w:color w:val="000000"/>
          <w:sz w:val="25"/>
          <w:szCs w:val="25"/>
          <w:lang w:eastAsia="es-ES"/>
        </w:rPr>
        <w:t>A sueldo:</w:t>
      </w:r>
      <w:r w:rsidRPr="00474E46">
        <w:rPr>
          <w:rFonts w:ascii="Arial" w:eastAsia="Times New Roman" w:hAnsi="Arial" w:cs="Arial"/>
          <w:color w:val="000000"/>
          <w:sz w:val="25"/>
          <w:szCs w:val="25"/>
          <w:lang w:eastAsia="es-ES"/>
        </w:rPr>
        <w:t xml:space="preserve"> algunos estaban a sueldo de ciertos trovadores </w:t>
      </w:r>
      <w:proofErr w:type="spellStart"/>
      <w:r w:rsidRPr="00474E46">
        <w:rPr>
          <w:rFonts w:ascii="Arial" w:eastAsia="Times New Roman" w:hAnsi="Arial" w:cs="Arial"/>
          <w:color w:val="000000"/>
          <w:sz w:val="25"/>
          <w:szCs w:val="25"/>
          <w:lang w:eastAsia="es-ES"/>
        </w:rPr>
        <w:t>principals</w:t>
      </w:r>
      <w:proofErr w:type="spellEnd"/>
      <w:r w:rsidRPr="00474E46">
        <w:rPr>
          <w:rFonts w:ascii="Arial" w:eastAsia="Times New Roman" w:hAnsi="Arial" w:cs="Arial"/>
          <w:color w:val="000000"/>
          <w:sz w:val="25"/>
          <w:szCs w:val="25"/>
          <w:lang w:eastAsia="es-ES"/>
        </w:rPr>
        <w:t>, viajaban con ellos siendo sus mensajeros, precediéndoles o acompañándoles en sus visitas a las Cortes del Rey.</w:t>
      </w:r>
    </w:p>
    <w:p w:rsidR="00474E46" w:rsidRPr="00474E46" w:rsidRDefault="00474E46" w:rsidP="00474E46">
      <w:pPr>
        <w:spacing w:after="240" w:line="240" w:lineRule="auto"/>
        <w:rPr>
          <w:rFonts w:ascii="Arial" w:eastAsia="Times New Roman" w:hAnsi="Arial" w:cs="Arial"/>
          <w:sz w:val="24"/>
          <w:szCs w:val="24"/>
          <w:lang w:eastAsia="es-ES"/>
        </w:rPr>
      </w:pPr>
      <w:r w:rsidRPr="00474E46">
        <w:rPr>
          <w:rFonts w:ascii="Arial" w:eastAsia="Times New Roman" w:hAnsi="Arial" w:cs="Arial"/>
          <w:sz w:val="24"/>
          <w:szCs w:val="24"/>
          <w:lang w:eastAsia="es-ES"/>
        </w:rPr>
        <w:br/>
      </w:r>
      <w:r w:rsidRPr="00474E46">
        <w:rPr>
          <w:rFonts w:ascii="Arial" w:eastAsia="Times New Roman" w:hAnsi="Arial" w:cs="Arial"/>
          <w:sz w:val="24"/>
          <w:szCs w:val="24"/>
          <w:lang w:eastAsia="es-ES"/>
        </w:rPr>
        <w:br/>
      </w:r>
    </w:p>
    <w:p w:rsidR="00474E46" w:rsidRPr="00474E46" w:rsidRDefault="00474E46" w:rsidP="00474E46">
      <w:pPr>
        <w:spacing w:after="0" w:line="240" w:lineRule="auto"/>
        <w:rPr>
          <w:rFonts w:ascii="Arial" w:eastAsia="Times New Roman" w:hAnsi="Arial" w:cs="Arial"/>
          <w:b/>
          <w:sz w:val="24"/>
          <w:szCs w:val="24"/>
          <w:lang w:eastAsia="es-ES"/>
        </w:rPr>
      </w:pPr>
      <w:r w:rsidRPr="00474E46">
        <w:rPr>
          <w:rFonts w:ascii="Arial" w:eastAsia="Times New Roman" w:hAnsi="Arial" w:cs="Arial"/>
          <w:b/>
          <w:color w:val="CC4125"/>
          <w:sz w:val="27"/>
          <w:szCs w:val="27"/>
          <w:lang w:eastAsia="es-ES"/>
        </w:rPr>
        <w:t>EL CANTAR DE MÍO CID: Es el cantar de gesta español más popular.</w:t>
      </w:r>
    </w:p>
    <w:p w:rsidR="00474E46" w:rsidRPr="00474E46" w:rsidRDefault="00474E46" w:rsidP="00474E46">
      <w:pPr>
        <w:numPr>
          <w:ilvl w:val="0"/>
          <w:numId w:val="10"/>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 xml:space="preserve">Tiene 3.730 versos y ha llegado a nuestras manos gracias a una copia manuscrita realizada por Per </w:t>
      </w:r>
      <w:proofErr w:type="spellStart"/>
      <w:r w:rsidRPr="00474E46">
        <w:rPr>
          <w:rFonts w:ascii="Arial" w:eastAsia="Times New Roman" w:hAnsi="Arial" w:cs="Arial"/>
          <w:color w:val="000000"/>
          <w:sz w:val="25"/>
          <w:szCs w:val="25"/>
          <w:lang w:eastAsia="es-ES"/>
        </w:rPr>
        <w:t>Abbat</w:t>
      </w:r>
      <w:proofErr w:type="spellEnd"/>
      <w:r w:rsidRPr="00474E46">
        <w:rPr>
          <w:rFonts w:ascii="Arial" w:eastAsia="Times New Roman" w:hAnsi="Arial" w:cs="Arial"/>
          <w:color w:val="000000"/>
          <w:sz w:val="25"/>
          <w:szCs w:val="25"/>
          <w:lang w:eastAsia="es-ES"/>
        </w:rPr>
        <w:t>.</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numPr>
          <w:ilvl w:val="0"/>
          <w:numId w:val="11"/>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El poema fue escrito por dos poetas; San Esteban de Gormaz y Medinaceli.</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numPr>
          <w:ilvl w:val="0"/>
          <w:numId w:val="12"/>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El t</w:t>
      </w:r>
      <w:r w:rsidRPr="00474E46">
        <w:rPr>
          <w:rFonts w:ascii="Arial" w:eastAsia="Times New Roman" w:hAnsi="Arial" w:cs="Arial"/>
          <w:color w:val="000000"/>
          <w:sz w:val="25"/>
          <w:szCs w:val="25"/>
          <w:u w:val="single"/>
          <w:lang w:eastAsia="es-ES"/>
        </w:rPr>
        <w:t>ema principal</w:t>
      </w:r>
      <w:r w:rsidRPr="00474E46">
        <w:rPr>
          <w:rFonts w:ascii="Arial" w:eastAsia="Times New Roman" w:hAnsi="Arial" w:cs="Arial"/>
          <w:color w:val="000000"/>
          <w:sz w:val="25"/>
          <w:szCs w:val="25"/>
          <w:lang w:eastAsia="es-ES"/>
        </w:rPr>
        <w:t xml:space="preserve"> del poema es la honra al héroe. El objetivo del héroe en los dos primeros cantares conseguir el perdón del rey, y el tercer cantar se centra en recuperar la honra perdida en la afrenta de </w:t>
      </w:r>
      <w:proofErr w:type="spellStart"/>
      <w:r w:rsidRPr="00474E46">
        <w:rPr>
          <w:rFonts w:ascii="Arial" w:eastAsia="Times New Roman" w:hAnsi="Arial" w:cs="Arial"/>
          <w:color w:val="000000"/>
          <w:sz w:val="25"/>
          <w:szCs w:val="25"/>
          <w:lang w:eastAsia="es-ES"/>
        </w:rPr>
        <w:t>Corpes</w:t>
      </w:r>
      <w:proofErr w:type="spellEnd"/>
      <w:r w:rsidRPr="00474E46">
        <w:rPr>
          <w:rFonts w:ascii="Arial" w:eastAsia="Times New Roman" w:hAnsi="Arial" w:cs="Arial"/>
          <w:color w:val="000000"/>
          <w:sz w:val="25"/>
          <w:szCs w:val="25"/>
          <w:lang w:eastAsia="es-ES"/>
        </w:rPr>
        <w:t>.. La ascensión del héroe se consigue tanto por su esfuerzo personal como por su confianza en la justicia</w:t>
      </w: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numPr>
          <w:ilvl w:val="0"/>
          <w:numId w:val="13"/>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Los versos del Cid tienen hasta veinte sílabas y están divididos por una pausa en el centro.</w:t>
      </w:r>
    </w:p>
    <w:p w:rsidR="00474E46" w:rsidRPr="00474E46" w:rsidRDefault="00474E46" w:rsidP="00474E46">
      <w:pPr>
        <w:spacing w:after="0" w:line="240" w:lineRule="auto"/>
        <w:rPr>
          <w:rFonts w:ascii="Arial" w:eastAsia="Times New Roman" w:hAnsi="Arial" w:cs="Arial"/>
          <w:sz w:val="24"/>
          <w:szCs w:val="24"/>
          <w:lang w:eastAsia="es-ES"/>
        </w:rPr>
      </w:pPr>
    </w:p>
    <w:p w:rsidR="00474E46" w:rsidRDefault="00474E46" w:rsidP="00474E46">
      <w:pPr>
        <w:numPr>
          <w:ilvl w:val="0"/>
          <w:numId w:val="14"/>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color w:val="000000"/>
          <w:sz w:val="25"/>
          <w:szCs w:val="25"/>
          <w:lang w:eastAsia="es-ES"/>
        </w:rPr>
        <w:t>Rima asonante, esta permitirá la agrupación de los versos.</w:t>
      </w:r>
    </w:p>
    <w:p w:rsidR="00474E46" w:rsidRPr="00474E46" w:rsidRDefault="00474E46" w:rsidP="00474E46">
      <w:pPr>
        <w:spacing w:after="0" w:line="240" w:lineRule="auto"/>
        <w:textAlignment w:val="baseline"/>
        <w:rPr>
          <w:rFonts w:ascii="Arial" w:eastAsia="Times New Roman" w:hAnsi="Arial" w:cs="Arial"/>
          <w:color w:val="000000"/>
          <w:sz w:val="25"/>
          <w:szCs w:val="25"/>
          <w:lang w:eastAsia="es-ES"/>
        </w:rPr>
      </w:pP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7"/>
          <w:szCs w:val="27"/>
          <w:lang w:eastAsia="es-ES"/>
        </w:rPr>
        <w:t>El poema a...</w:t>
      </w:r>
    </w:p>
    <w:p w:rsidR="00474E46" w:rsidRPr="00474E46" w:rsidRDefault="00474E46" w:rsidP="00474E46">
      <w:pPr>
        <w:numPr>
          <w:ilvl w:val="0"/>
          <w:numId w:val="15"/>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b/>
          <w:bCs/>
          <w:color w:val="000000"/>
          <w:sz w:val="25"/>
          <w:szCs w:val="25"/>
          <w:lang w:eastAsia="es-ES"/>
        </w:rPr>
        <w:t>Nivel político</w:t>
      </w:r>
      <w:r w:rsidRPr="00474E46">
        <w:rPr>
          <w:rFonts w:ascii="Arial" w:eastAsia="Times New Roman" w:hAnsi="Arial" w:cs="Arial"/>
          <w:color w:val="000000"/>
          <w:sz w:val="25"/>
          <w:szCs w:val="25"/>
          <w:lang w:eastAsia="es-ES"/>
        </w:rPr>
        <w:t>: Castilla frente a León.</w:t>
      </w:r>
    </w:p>
    <w:p w:rsidR="00474E46" w:rsidRPr="00474E46" w:rsidRDefault="00474E46" w:rsidP="00474E46">
      <w:pPr>
        <w:numPr>
          <w:ilvl w:val="0"/>
          <w:numId w:val="15"/>
        </w:numPr>
        <w:spacing w:after="0" w:line="240" w:lineRule="auto"/>
        <w:textAlignment w:val="baseline"/>
        <w:rPr>
          <w:rFonts w:ascii="Arial" w:eastAsia="Times New Roman" w:hAnsi="Arial" w:cs="Arial"/>
          <w:color w:val="000000"/>
          <w:sz w:val="25"/>
          <w:szCs w:val="25"/>
          <w:lang w:eastAsia="es-ES"/>
        </w:rPr>
      </w:pPr>
      <w:r w:rsidRPr="00474E46">
        <w:rPr>
          <w:rFonts w:ascii="Arial" w:eastAsia="Times New Roman" w:hAnsi="Arial" w:cs="Arial"/>
          <w:b/>
          <w:bCs/>
          <w:color w:val="000000"/>
          <w:sz w:val="25"/>
          <w:szCs w:val="25"/>
          <w:lang w:eastAsia="es-ES"/>
        </w:rPr>
        <w:t xml:space="preserve">Nivel social y </w:t>
      </w:r>
      <w:proofErr w:type="spellStart"/>
      <w:r w:rsidRPr="00474E46">
        <w:rPr>
          <w:rFonts w:ascii="Arial" w:eastAsia="Times New Roman" w:hAnsi="Arial" w:cs="Arial"/>
          <w:b/>
          <w:bCs/>
          <w:color w:val="000000"/>
          <w:sz w:val="25"/>
          <w:szCs w:val="25"/>
          <w:lang w:eastAsia="es-ES"/>
        </w:rPr>
        <w:t>económico:</w:t>
      </w:r>
      <w:r w:rsidRPr="00474E46">
        <w:rPr>
          <w:rFonts w:ascii="Arial" w:eastAsia="Times New Roman" w:hAnsi="Arial" w:cs="Arial"/>
          <w:color w:val="000000"/>
          <w:sz w:val="25"/>
          <w:szCs w:val="25"/>
          <w:lang w:eastAsia="es-ES"/>
        </w:rPr>
        <w:t>el</w:t>
      </w:r>
      <w:proofErr w:type="spellEnd"/>
      <w:r w:rsidRPr="00474E46">
        <w:rPr>
          <w:rFonts w:ascii="Arial" w:eastAsia="Times New Roman" w:hAnsi="Arial" w:cs="Arial"/>
          <w:color w:val="000000"/>
          <w:sz w:val="25"/>
          <w:szCs w:val="25"/>
          <w:lang w:eastAsia="es-ES"/>
        </w:rPr>
        <w:t xml:space="preserve"> poema expresa los ideales de igualdad jurídica y movilidad social típicos de la frontera en la que nació.</w:t>
      </w:r>
    </w:p>
    <w:p w:rsidR="00474E46" w:rsidRPr="00474E46" w:rsidRDefault="00474E46" w:rsidP="00474E46">
      <w:pPr>
        <w:numPr>
          <w:ilvl w:val="0"/>
          <w:numId w:val="15"/>
        </w:numPr>
        <w:spacing w:after="0" w:line="240" w:lineRule="auto"/>
        <w:textAlignment w:val="baseline"/>
        <w:rPr>
          <w:rFonts w:ascii="Arial" w:eastAsia="Times New Roman" w:hAnsi="Arial" w:cs="Arial"/>
          <w:b/>
          <w:bCs/>
          <w:color w:val="000000"/>
          <w:sz w:val="25"/>
          <w:szCs w:val="25"/>
          <w:lang w:eastAsia="es-ES"/>
        </w:rPr>
      </w:pPr>
      <w:r w:rsidRPr="00474E46">
        <w:rPr>
          <w:rFonts w:ascii="Arial" w:eastAsia="Times New Roman" w:hAnsi="Arial" w:cs="Arial"/>
          <w:b/>
          <w:bCs/>
          <w:color w:val="000000"/>
          <w:sz w:val="25"/>
          <w:szCs w:val="25"/>
          <w:lang w:eastAsia="es-ES"/>
        </w:rPr>
        <w:t xml:space="preserve">Nivel individual: </w:t>
      </w:r>
      <w:r w:rsidRPr="00474E46">
        <w:rPr>
          <w:rFonts w:ascii="Arial" w:eastAsia="Times New Roman" w:hAnsi="Arial" w:cs="Arial"/>
          <w:color w:val="000000"/>
          <w:sz w:val="25"/>
          <w:szCs w:val="25"/>
          <w:lang w:eastAsia="es-ES"/>
        </w:rPr>
        <w:t>el héroe es desterrado y se enfrenta al problema de recuperar su honra perdida. El Cid actúa como un héroe épico cuyas acciones se alzarán por encima de lo habitual. Se produce una glorificación del héroe.</w:t>
      </w:r>
    </w:p>
    <w:p w:rsidR="00474E46" w:rsidRDefault="00474E46" w:rsidP="00474E46">
      <w:pPr>
        <w:spacing w:after="240" w:line="240" w:lineRule="auto"/>
        <w:rPr>
          <w:rFonts w:ascii="Arial" w:eastAsia="Times New Roman" w:hAnsi="Arial" w:cs="Arial"/>
          <w:sz w:val="24"/>
          <w:szCs w:val="24"/>
          <w:lang w:eastAsia="es-ES"/>
        </w:rPr>
      </w:pPr>
    </w:p>
    <w:p w:rsidR="00474E46" w:rsidRPr="00474E46" w:rsidRDefault="00474E46" w:rsidP="00474E46">
      <w:pPr>
        <w:spacing w:after="24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7"/>
          <w:szCs w:val="27"/>
          <w:lang w:eastAsia="es-ES"/>
        </w:rPr>
        <w:t xml:space="preserve">El poema se divide en </w:t>
      </w:r>
      <w:r w:rsidRPr="00474E46">
        <w:rPr>
          <w:rFonts w:ascii="Arial" w:eastAsia="Times New Roman" w:hAnsi="Arial" w:cs="Arial"/>
          <w:color w:val="000000"/>
          <w:sz w:val="27"/>
          <w:szCs w:val="27"/>
          <w:u w:val="single"/>
          <w:lang w:eastAsia="es-ES"/>
        </w:rPr>
        <w:t>tres cantares:</w:t>
      </w: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b/>
          <w:bCs/>
          <w:color w:val="000000"/>
          <w:sz w:val="25"/>
          <w:szCs w:val="25"/>
          <w:lang w:eastAsia="es-ES"/>
        </w:rPr>
        <w:t>Cantar del destierro</w:t>
      </w:r>
      <w:r w:rsidRPr="00474E46">
        <w:rPr>
          <w:rFonts w:ascii="Arial" w:eastAsia="Times New Roman" w:hAnsi="Arial" w:cs="Arial"/>
          <w:color w:val="000000"/>
          <w:sz w:val="25"/>
          <w:szCs w:val="25"/>
          <w:lang w:eastAsia="es-ES"/>
        </w:rPr>
        <w:t>: El Cid es desterrado por el Rey . Sale de Vivar y llega a Burgos donde nadie se atreve a darle refugio por miedo a las consecuencias reales. En este cantar al Cid se le aparece en sueños el arcángel Gabriel, que le predice grandes victorias.</w:t>
      </w: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5"/>
          <w:szCs w:val="25"/>
          <w:lang w:eastAsia="es-ES"/>
        </w:rPr>
        <w:lastRenderedPageBreak/>
        <w:t>El Cid entrará en tierra de moros y conseguirá diversas plazas. Enviará al Rey un espléndido presente para intentar reconciliarse con él y recuperar su honra perdida.</w:t>
      </w: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5"/>
          <w:szCs w:val="25"/>
          <w:lang w:eastAsia="es-ES"/>
        </w:rPr>
        <w:t>Reforzará sus tropas, atacará a Huesca y derrotará a los moros de Lérida.</w:t>
      </w:r>
    </w:p>
    <w:p w:rsid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b/>
          <w:bCs/>
          <w:color w:val="000000"/>
          <w:sz w:val="25"/>
          <w:szCs w:val="25"/>
          <w:lang w:eastAsia="es-ES"/>
        </w:rPr>
        <w:t>Cantar de las bodas:</w:t>
      </w:r>
      <w:r w:rsidRPr="00474E46">
        <w:rPr>
          <w:rFonts w:ascii="Arial" w:eastAsia="Times New Roman" w:hAnsi="Arial" w:cs="Arial"/>
          <w:color w:val="000000"/>
          <w:sz w:val="25"/>
          <w:szCs w:val="25"/>
          <w:lang w:eastAsia="es-ES"/>
        </w:rPr>
        <w:t xml:space="preserve"> El Cid conquistará Valencia y enviará otro presente al rey, pidiéndole que le deje ir con sus esposas e hijas, a lo que el rey accederá. El Cid derrotará al rey de Marruecos y enviará un tercer presente al  rey.</w:t>
      </w: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color w:val="000000"/>
          <w:sz w:val="25"/>
          <w:szCs w:val="25"/>
          <w:lang w:eastAsia="es-ES"/>
        </w:rPr>
        <w:t>Los infantes de Carrión solicitarán la manos de las hijas del Cid, el rey intervendrá para lograr el consentimiento del Cid y le perdonará pública y solemnemente.</w:t>
      </w:r>
    </w:p>
    <w:p w:rsid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p>
    <w:p w:rsidR="00474E46" w:rsidRPr="00474E46" w:rsidRDefault="00474E46" w:rsidP="00474E46">
      <w:pPr>
        <w:spacing w:after="0" w:line="240" w:lineRule="auto"/>
        <w:rPr>
          <w:rFonts w:ascii="Arial" w:eastAsia="Times New Roman" w:hAnsi="Arial" w:cs="Arial"/>
          <w:sz w:val="24"/>
          <w:szCs w:val="24"/>
          <w:lang w:eastAsia="es-ES"/>
        </w:rPr>
      </w:pPr>
      <w:r w:rsidRPr="00474E46">
        <w:rPr>
          <w:rFonts w:ascii="Arial" w:eastAsia="Times New Roman" w:hAnsi="Arial" w:cs="Arial"/>
          <w:b/>
          <w:bCs/>
          <w:color w:val="000000"/>
          <w:sz w:val="25"/>
          <w:szCs w:val="25"/>
          <w:lang w:eastAsia="es-ES"/>
        </w:rPr>
        <w:t xml:space="preserve">Cantar de la afrenta de </w:t>
      </w:r>
      <w:proofErr w:type="spellStart"/>
      <w:r w:rsidRPr="00474E46">
        <w:rPr>
          <w:rFonts w:ascii="Arial" w:eastAsia="Times New Roman" w:hAnsi="Arial" w:cs="Arial"/>
          <w:b/>
          <w:bCs/>
          <w:color w:val="000000"/>
          <w:sz w:val="25"/>
          <w:szCs w:val="25"/>
          <w:lang w:eastAsia="es-ES"/>
        </w:rPr>
        <w:t>Corpes</w:t>
      </w:r>
      <w:proofErr w:type="spellEnd"/>
      <w:r w:rsidRPr="00474E46">
        <w:rPr>
          <w:rFonts w:ascii="Arial" w:eastAsia="Times New Roman" w:hAnsi="Arial" w:cs="Arial"/>
          <w:b/>
          <w:bCs/>
          <w:color w:val="000000"/>
          <w:sz w:val="25"/>
          <w:szCs w:val="25"/>
          <w:lang w:eastAsia="es-ES"/>
        </w:rPr>
        <w:t xml:space="preserve">: </w:t>
      </w:r>
      <w:r w:rsidRPr="00474E46">
        <w:rPr>
          <w:rFonts w:ascii="Arial" w:eastAsia="Times New Roman" w:hAnsi="Arial" w:cs="Arial"/>
          <w:color w:val="000000"/>
          <w:sz w:val="25"/>
          <w:szCs w:val="25"/>
          <w:lang w:eastAsia="es-ES"/>
        </w:rPr>
        <w:t>Se pone en evidencia la cobardía de los infantes de Carrión en el episodio en el cual un león ataca a palacio.  Los infantes de Carrión maltratarán sus mujeres (hijas del Cid) como venganza. Al enterarse el Cid pide al rey justicia, los infantes serán vencidos en un duelo. El fin de poema se da cuando los infantes de Navarra y Aragón solicitan el matrimonio a las hijas del Cid.</w:t>
      </w:r>
    </w:p>
    <w:p w:rsidR="00C73153" w:rsidRDefault="00474E46" w:rsidP="00474E46">
      <w:r w:rsidRPr="00474E46">
        <w:rPr>
          <w:rFonts w:ascii="Times New Roman" w:eastAsia="Times New Roman" w:hAnsi="Times New Roman" w:cs="Times New Roman"/>
          <w:sz w:val="24"/>
          <w:szCs w:val="24"/>
          <w:lang w:eastAsia="es-ES"/>
        </w:rPr>
        <w:br/>
      </w:r>
      <w:r w:rsidRPr="00474E46">
        <w:rPr>
          <w:rFonts w:ascii="Times New Roman" w:eastAsia="Times New Roman" w:hAnsi="Times New Roman" w:cs="Times New Roman"/>
          <w:sz w:val="24"/>
          <w:szCs w:val="24"/>
          <w:lang w:eastAsia="es-ES"/>
        </w:rPr>
        <w:br/>
      </w:r>
    </w:p>
    <w:sectPr w:rsidR="00C73153" w:rsidSect="00C731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0D5"/>
    <w:multiLevelType w:val="multilevel"/>
    <w:tmpl w:val="3016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3854"/>
    <w:multiLevelType w:val="multilevel"/>
    <w:tmpl w:val="7CE8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C435E"/>
    <w:multiLevelType w:val="multilevel"/>
    <w:tmpl w:val="3E22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3186E"/>
    <w:multiLevelType w:val="multilevel"/>
    <w:tmpl w:val="C9CE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55E35"/>
    <w:multiLevelType w:val="multilevel"/>
    <w:tmpl w:val="CF78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70790"/>
    <w:multiLevelType w:val="multilevel"/>
    <w:tmpl w:val="BB6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5499F"/>
    <w:multiLevelType w:val="multilevel"/>
    <w:tmpl w:val="2028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D57CC"/>
    <w:multiLevelType w:val="multilevel"/>
    <w:tmpl w:val="3DEE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F18AC"/>
    <w:multiLevelType w:val="multilevel"/>
    <w:tmpl w:val="6A88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C3ABF"/>
    <w:multiLevelType w:val="multilevel"/>
    <w:tmpl w:val="DB2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2C3461"/>
    <w:multiLevelType w:val="multilevel"/>
    <w:tmpl w:val="5AD6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5022D4"/>
    <w:multiLevelType w:val="multilevel"/>
    <w:tmpl w:val="A61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14FE5"/>
    <w:multiLevelType w:val="multilevel"/>
    <w:tmpl w:val="728C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70E8F"/>
    <w:multiLevelType w:val="multilevel"/>
    <w:tmpl w:val="908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DF68DF"/>
    <w:multiLevelType w:val="multilevel"/>
    <w:tmpl w:val="E6E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5"/>
  </w:num>
  <w:num w:numId="4">
    <w:abstractNumId w:val="3"/>
  </w:num>
  <w:num w:numId="5">
    <w:abstractNumId w:val="11"/>
  </w:num>
  <w:num w:numId="6">
    <w:abstractNumId w:val="0"/>
  </w:num>
  <w:num w:numId="7">
    <w:abstractNumId w:val="6"/>
  </w:num>
  <w:num w:numId="8">
    <w:abstractNumId w:val="10"/>
  </w:num>
  <w:num w:numId="9">
    <w:abstractNumId w:val="14"/>
  </w:num>
  <w:num w:numId="10">
    <w:abstractNumId w:val="1"/>
  </w:num>
  <w:num w:numId="11">
    <w:abstractNumId w:val="8"/>
  </w:num>
  <w:num w:numId="12">
    <w:abstractNumId w:val="13"/>
  </w:num>
  <w:num w:numId="13">
    <w:abstractNumId w:val="2"/>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474E46"/>
    <w:rsid w:val="00474E46"/>
    <w:rsid w:val="00C731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4E4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463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4153</Characters>
  <Application>Microsoft Office Word</Application>
  <DocSecurity>0</DocSecurity>
  <Lines>34</Lines>
  <Paragraphs>9</Paragraphs>
  <ScaleCrop>false</ScaleCrop>
  <Company>Hewlett-Packard</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2016-06-09T18:12:00Z</dcterms:created>
  <dcterms:modified xsi:type="dcterms:W3CDTF">2016-06-09T18:14:00Z</dcterms:modified>
</cp:coreProperties>
</file>